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02562" w14:textId="77777777" w:rsidR="00245F92" w:rsidRDefault="00245F92" w:rsidP="00245F92">
      <w:pPr>
        <w:keepNext/>
        <w:keepLines/>
        <w:spacing w:before="240" w:after="120" w:line="288" w:lineRule="auto"/>
        <w:outlineLvl w:val="3"/>
        <w:rPr>
          <w:rFonts w:ascii="Arial" w:eastAsia="Times New Roman" w:hAnsi="Arial" w:cs="Times New Roman"/>
          <w:b/>
          <w:iCs/>
          <w:kern w:val="0"/>
          <w:sz w:val="24"/>
          <w14:ligatures w14:val="none"/>
        </w:rPr>
      </w:pPr>
      <w:r w:rsidRPr="003E4BC1">
        <w:rPr>
          <w:rFonts w:ascii="Arial" w:eastAsia="Times New Roman" w:hAnsi="Arial" w:cs="Times New Roman"/>
          <w:b/>
          <w:iCs/>
          <w:kern w:val="0"/>
          <w:sz w:val="24"/>
          <w14:ligatures w14:val="none"/>
        </w:rPr>
        <w:t xml:space="preserve">Bekanntmachung über die Liste der Wahlberechtigten – Auskunftsbegehren </w:t>
      </w:r>
    </w:p>
    <w:p w14:paraId="56A6DF04" w14:textId="77777777" w:rsidR="00245F92" w:rsidRPr="003E4BC1" w:rsidRDefault="00245F92" w:rsidP="00245F92">
      <w:pPr>
        <w:keepNext/>
        <w:keepLines/>
        <w:spacing w:before="240" w:after="120" w:line="288" w:lineRule="auto"/>
        <w:outlineLvl w:val="3"/>
        <w:rPr>
          <w:rFonts w:ascii="Arial" w:eastAsia="Times New Roman" w:hAnsi="Arial" w:cs="Times New Roman"/>
          <w:b/>
          <w:iCs/>
          <w:kern w:val="0"/>
          <w:sz w:val="24"/>
          <w14:ligatures w14:val="none"/>
        </w:rPr>
      </w:pPr>
    </w:p>
    <w:p w14:paraId="5AC6820E" w14:textId="77777777" w:rsidR="00245F92" w:rsidRPr="003E4BC1" w:rsidRDefault="00245F92" w:rsidP="00245F92">
      <w:pPr>
        <w:spacing w:before="120" w:after="120" w:line="288" w:lineRule="auto"/>
        <w:rPr>
          <w:rFonts w:ascii="Arial" w:eastAsia="Times New Roman" w:hAnsi="Arial" w:cs="Times New Roman"/>
          <w:kern w:val="0"/>
          <w14:ligatures w14:val="none"/>
        </w:rPr>
      </w:pPr>
      <w:r w:rsidRPr="003E4BC1">
        <w:rPr>
          <w:rFonts w:ascii="Arial" w:eastAsia="Times New Roman" w:hAnsi="Arial" w:cs="Times New Roman"/>
          <w:kern w:val="0"/>
          <w14:ligatures w14:val="none"/>
        </w:rPr>
        <w:t>Aus der Liste der Wahlberechtigten für die Kirchenvorstandswahl kann für die Dauer von einer Woche</w:t>
      </w:r>
    </w:p>
    <w:p w14:paraId="0C78389E" w14:textId="77777777" w:rsidR="00245F92" w:rsidRPr="003E4BC1" w:rsidRDefault="00245F92" w:rsidP="00245F92">
      <w:pPr>
        <w:tabs>
          <w:tab w:val="left" w:pos="851"/>
        </w:tabs>
        <w:spacing w:before="120" w:after="120" w:line="360" w:lineRule="auto"/>
        <w:jc w:val="center"/>
        <w:rPr>
          <w:rFonts w:ascii="Arial" w:eastAsia="Times New Roman" w:hAnsi="Arial" w:cs="Times New Roman"/>
          <w:kern w:val="0"/>
          <w14:ligatures w14:val="none"/>
        </w:rPr>
      </w:pPr>
      <w:r w:rsidRPr="003E4BC1">
        <w:rPr>
          <w:rFonts w:ascii="Arial" w:eastAsia="Times New Roman" w:hAnsi="Arial" w:cs="Times New Roman"/>
          <w:kern w:val="0"/>
          <w14:ligatures w14:val="none"/>
        </w:rPr>
        <w:t xml:space="preserve">von Freitag, </w:t>
      </w:r>
      <w:r w:rsidRPr="003E4BC1">
        <w:rPr>
          <w:rFonts w:ascii="Arial" w:eastAsia="Times New Roman" w:hAnsi="Arial" w:cs="Times New Roman"/>
          <w:b/>
          <w:kern w:val="0"/>
          <w14:ligatures w14:val="none"/>
        </w:rPr>
        <w:t>01.08.2025</w:t>
      </w:r>
      <w:r w:rsidRPr="003E4BC1">
        <w:rPr>
          <w:rFonts w:ascii="Arial" w:eastAsia="Times New Roman" w:hAnsi="Arial" w:cs="Times New Roman"/>
          <w:kern w:val="0"/>
          <w14:ligatures w14:val="none"/>
        </w:rPr>
        <w:t xml:space="preserve"> bis einschl. Freitag, </w:t>
      </w:r>
      <w:r w:rsidRPr="003E4BC1">
        <w:rPr>
          <w:rFonts w:ascii="Arial" w:eastAsia="Times New Roman" w:hAnsi="Arial" w:cs="Times New Roman"/>
          <w:b/>
          <w:kern w:val="0"/>
          <w14:ligatures w14:val="none"/>
        </w:rPr>
        <w:t>08.08.2025</w:t>
      </w:r>
    </w:p>
    <w:p w14:paraId="7B20BD97" w14:textId="4F4B8C73" w:rsidR="00245F92" w:rsidRDefault="00245F92" w:rsidP="00245F92">
      <w:pPr>
        <w:tabs>
          <w:tab w:val="left" w:pos="851"/>
        </w:tabs>
        <w:spacing w:before="120" w:after="120" w:line="360" w:lineRule="auto"/>
        <w:jc w:val="center"/>
        <w:rPr>
          <w:rFonts w:ascii="Arial" w:eastAsia="Times New Roman" w:hAnsi="Arial" w:cs="Times New Roman"/>
          <w:kern w:val="0"/>
          <w14:ligatures w14:val="none"/>
        </w:rPr>
      </w:pPr>
      <w:r w:rsidRPr="003E4BC1">
        <w:rPr>
          <w:rFonts w:ascii="Arial" w:eastAsia="Times New Roman" w:hAnsi="Arial" w:cs="Times New Roman"/>
          <w:kern w:val="0"/>
          <w14:ligatures w14:val="none"/>
        </w:rPr>
        <w:t>im</w:t>
      </w:r>
      <w:r>
        <w:rPr>
          <w:rFonts w:ascii="Arial" w:eastAsia="Times New Roman" w:hAnsi="Arial" w:cs="Times New Roman"/>
          <w:kern w:val="0"/>
          <w14:ligatures w14:val="none"/>
        </w:rPr>
        <w:t xml:space="preserve"> Pfarrbüro Geseke</w:t>
      </w:r>
      <w:r>
        <w:rPr>
          <w:rFonts w:ascii="Arial" w:eastAsia="Times New Roman" w:hAnsi="Arial" w:cs="Times New Roman"/>
          <w:kern w:val="0"/>
          <w14:ligatures w14:val="none"/>
        </w:rPr>
        <w:t xml:space="preserve"> und im Pfarrbüro Erwitte</w:t>
      </w:r>
    </w:p>
    <w:p w14:paraId="6C5B03D9" w14:textId="06268CF2" w:rsidR="00245F92" w:rsidRPr="003E4BC1" w:rsidRDefault="00245F92" w:rsidP="00245F92">
      <w:pPr>
        <w:tabs>
          <w:tab w:val="left" w:pos="851"/>
        </w:tabs>
        <w:spacing w:before="120" w:after="120" w:line="360" w:lineRule="auto"/>
        <w:jc w:val="center"/>
        <w:rPr>
          <w:rFonts w:ascii="Arial" w:eastAsia="Times New Roman" w:hAnsi="Arial" w:cs="Times New Roman"/>
          <w:kern w:val="0"/>
          <w14:ligatures w14:val="none"/>
        </w:rPr>
      </w:pPr>
      <w:r>
        <w:rPr>
          <w:rFonts w:ascii="Arial" w:eastAsia="Times New Roman" w:hAnsi="Arial" w:cs="Times New Roman"/>
          <w:kern w:val="0"/>
          <w14:ligatures w14:val="none"/>
        </w:rPr>
        <w:t>zu den Öffnungszeiten</w:t>
      </w:r>
    </w:p>
    <w:p w14:paraId="1D7723F0" w14:textId="67B6C21D" w:rsidR="00245F92" w:rsidRPr="003E4BC1" w:rsidRDefault="00245F92" w:rsidP="00245F92">
      <w:pPr>
        <w:tabs>
          <w:tab w:val="left" w:pos="851"/>
        </w:tabs>
        <w:spacing w:before="120" w:after="120" w:line="360" w:lineRule="auto"/>
        <w:rPr>
          <w:rFonts w:ascii="Arial" w:eastAsia="Times New Roman" w:hAnsi="Arial" w:cs="Times New Roman"/>
          <w:kern w:val="0"/>
          <w14:ligatures w14:val="none"/>
        </w:rPr>
      </w:pPr>
    </w:p>
    <w:p w14:paraId="7EAA749E" w14:textId="77777777" w:rsidR="00245F92" w:rsidRPr="003E4BC1" w:rsidRDefault="00245F92" w:rsidP="00245F92">
      <w:pPr>
        <w:tabs>
          <w:tab w:val="left" w:pos="851"/>
        </w:tabs>
        <w:spacing w:before="120" w:after="120" w:line="288" w:lineRule="auto"/>
        <w:rPr>
          <w:rFonts w:ascii="Arial" w:eastAsia="Times New Roman" w:hAnsi="Arial" w:cs="Times New Roman"/>
          <w:kern w:val="0"/>
          <w14:ligatures w14:val="none"/>
        </w:rPr>
      </w:pPr>
      <w:r w:rsidRPr="003E4BC1">
        <w:rPr>
          <w:rFonts w:ascii="Arial" w:eastAsia="Times New Roman" w:hAnsi="Arial" w:cs="Times New Roman"/>
          <w:kern w:val="0"/>
          <w14:ligatures w14:val="none"/>
        </w:rPr>
        <w:t>von den Wahlberechtigten Auskunft begehrt werden.</w:t>
      </w:r>
    </w:p>
    <w:p w14:paraId="6C48C7B5" w14:textId="77777777" w:rsidR="00245F92" w:rsidRPr="003E4BC1" w:rsidRDefault="00245F92" w:rsidP="00245F92">
      <w:pPr>
        <w:tabs>
          <w:tab w:val="left" w:pos="851"/>
        </w:tabs>
        <w:spacing w:before="120" w:after="120" w:line="288" w:lineRule="auto"/>
        <w:rPr>
          <w:rFonts w:ascii="Arial" w:eastAsia="Times New Roman" w:hAnsi="Arial" w:cs="Times New Roman"/>
          <w:kern w:val="0"/>
          <w14:ligatures w14:val="none"/>
        </w:rPr>
      </w:pPr>
      <w:r w:rsidRPr="003E4BC1">
        <w:rPr>
          <w:rFonts w:ascii="Arial" w:eastAsia="Times New Roman" w:hAnsi="Arial" w:cs="Times New Roman"/>
          <w:kern w:val="0"/>
          <w14:ligatures w14:val="none"/>
        </w:rPr>
        <w:t>Die Wahlberechtigten haben das Recht, die Richtigkeit und Vollständigkeit ausschließlich ihrer in der Liste der Wahlberechtigten eingetragenen personenbezogenen Daten zu prüfen. Zu diesem Zweck können sie persönlich Auskunft aus der Liste der Wahlberechtigten, beschränkt auf ihre personenbezogenen Daten, verlangen</w:t>
      </w:r>
    </w:p>
    <w:p w14:paraId="3F2263C3" w14:textId="77777777" w:rsidR="00245F92" w:rsidRPr="003E4BC1" w:rsidRDefault="00245F92" w:rsidP="00245F92">
      <w:pPr>
        <w:tabs>
          <w:tab w:val="left" w:pos="851"/>
        </w:tabs>
        <w:spacing w:before="120" w:after="120" w:line="288" w:lineRule="auto"/>
        <w:rPr>
          <w:rFonts w:ascii="Arial" w:eastAsia="Times New Roman" w:hAnsi="Arial" w:cs="Times New Roman"/>
          <w:kern w:val="0"/>
          <w14:ligatures w14:val="none"/>
        </w:rPr>
      </w:pPr>
      <w:r w:rsidRPr="003E4BC1">
        <w:rPr>
          <w:rFonts w:ascii="Arial" w:eastAsia="Times New Roman" w:hAnsi="Arial" w:cs="Times New Roman"/>
          <w:kern w:val="0"/>
          <w14:ligatures w14:val="none"/>
        </w:rPr>
        <w:t>Einsprüche gegen die Liste der Wahlberechtigten können von den Wahlberechtigten bis zum Ende der Auskunftsfrist in Textform oder zur Niederschrift an den Wahlvorstand gerichtet werden; sie sind zu begründen. Wird einem Einspruch nicht binnen drei Tagen stattgegeben, können die Beteiligten binnen einer Frist von einer Woche Beschwerde beim Erzbischöflichen Generalvikariat einlegen. Einspruch und Beschwerde haben keine aufschiebende Wirkung.</w:t>
      </w:r>
    </w:p>
    <w:p w14:paraId="255A172B" w14:textId="77777777" w:rsidR="00245F92" w:rsidRPr="003E4BC1" w:rsidRDefault="00245F92" w:rsidP="00245F92">
      <w:pPr>
        <w:tabs>
          <w:tab w:val="left" w:pos="851"/>
        </w:tabs>
        <w:spacing w:before="120" w:after="120" w:line="288" w:lineRule="auto"/>
        <w:rPr>
          <w:rFonts w:ascii="Arial" w:eastAsia="Times New Roman" w:hAnsi="Arial" w:cs="Times New Roman"/>
          <w:kern w:val="0"/>
          <w14:ligatures w14:val="none"/>
        </w:rPr>
      </w:pPr>
      <w:r w:rsidRPr="003E4BC1">
        <w:rPr>
          <w:rFonts w:ascii="Arial" w:eastAsia="Times New Roman" w:hAnsi="Arial" w:cs="Times New Roman"/>
          <w:kern w:val="0"/>
          <w14:ligatures w14:val="none"/>
        </w:rPr>
        <w:t>Nach Ablauf der Frist zum Auskunftsbegehren sind Einsprüche gegen die Liste der Wahlberechtigten nicht mehr zulässig.</w:t>
      </w:r>
    </w:p>
    <w:p w14:paraId="0C37929C" w14:textId="77777777" w:rsidR="00245F92" w:rsidRPr="003E4BC1" w:rsidRDefault="00245F92" w:rsidP="00245F92">
      <w:pPr>
        <w:tabs>
          <w:tab w:val="left" w:pos="851"/>
        </w:tabs>
        <w:spacing w:before="120" w:after="120" w:line="288" w:lineRule="auto"/>
        <w:rPr>
          <w:rFonts w:ascii="Arial" w:eastAsia="Times New Roman" w:hAnsi="Arial" w:cs="Times New Roman"/>
          <w:kern w:val="0"/>
          <w14:ligatures w14:val="none"/>
        </w:rPr>
      </w:pPr>
    </w:p>
    <w:p w14:paraId="4B0010CF" w14:textId="77777777" w:rsidR="00245F92" w:rsidRPr="003E4BC1" w:rsidRDefault="00245F92" w:rsidP="00245F92">
      <w:pPr>
        <w:tabs>
          <w:tab w:val="left" w:pos="851"/>
        </w:tabs>
        <w:spacing w:before="120" w:after="120" w:line="288" w:lineRule="auto"/>
        <w:rPr>
          <w:rFonts w:ascii="Arial" w:eastAsia="Times New Roman" w:hAnsi="Arial" w:cs="Times New Roman"/>
          <w:kern w:val="0"/>
          <w14:ligatures w14:val="none"/>
        </w:rPr>
      </w:pPr>
    </w:p>
    <w:p w14:paraId="5C91C07F" w14:textId="77777777" w:rsidR="00245F92" w:rsidRPr="003E4BC1" w:rsidRDefault="00245F92" w:rsidP="00245F92">
      <w:pPr>
        <w:tabs>
          <w:tab w:val="left" w:pos="851"/>
        </w:tabs>
        <w:spacing w:before="120" w:after="120" w:line="288" w:lineRule="auto"/>
        <w:rPr>
          <w:rFonts w:ascii="Arial" w:eastAsia="Times New Roman" w:hAnsi="Arial" w:cs="Times New Roman"/>
          <w:kern w:val="0"/>
          <w14:ligatures w14:val="none"/>
        </w:rPr>
      </w:pPr>
      <w:bookmarkStart w:id="0" w:name="_Hlk197186291"/>
      <w:r>
        <w:rPr>
          <w:rFonts w:ascii="Arial" w:eastAsia="Times New Roman" w:hAnsi="Arial" w:cs="Times New Roman"/>
          <w:kern w:val="0"/>
          <w14:ligatures w14:val="none"/>
        </w:rPr>
        <w:t xml:space="preserve">Geseke, den 30.07.2025 </w:t>
      </w:r>
      <w:r w:rsidRPr="003E4BC1">
        <w:rPr>
          <w:rFonts w:ascii="Arial" w:eastAsia="Times New Roman" w:hAnsi="Arial" w:cs="Times New Roman"/>
          <w:kern w:val="0"/>
          <w14:ligatures w14:val="none"/>
        </w:rPr>
        <w:t xml:space="preserve">                                                  Der Wahlvorstand</w:t>
      </w:r>
    </w:p>
    <w:p w14:paraId="5E92A62C" w14:textId="77777777" w:rsidR="00245F92" w:rsidRPr="003E4BC1" w:rsidRDefault="00245F92" w:rsidP="00245F92">
      <w:pPr>
        <w:tabs>
          <w:tab w:val="left" w:pos="851"/>
        </w:tabs>
        <w:spacing w:before="120" w:after="120" w:line="288" w:lineRule="auto"/>
        <w:rPr>
          <w:rFonts w:ascii="Arial" w:eastAsia="Times New Roman" w:hAnsi="Arial" w:cs="Times New Roman"/>
          <w:kern w:val="0"/>
          <w14:ligatures w14:val="none"/>
        </w:rPr>
      </w:pPr>
    </w:p>
    <w:p w14:paraId="3AFDBE40" w14:textId="77777777" w:rsidR="00245F92" w:rsidRPr="003E4BC1" w:rsidRDefault="00245F92" w:rsidP="00245F92">
      <w:pPr>
        <w:tabs>
          <w:tab w:val="left" w:pos="851"/>
        </w:tabs>
        <w:spacing w:before="120" w:after="120" w:line="288" w:lineRule="auto"/>
        <w:rPr>
          <w:rFonts w:ascii="Arial" w:eastAsia="Times New Roman" w:hAnsi="Arial" w:cs="Times New Roman"/>
          <w:kern w:val="0"/>
          <w14:ligatures w14:val="none"/>
        </w:rPr>
      </w:pPr>
    </w:p>
    <w:p w14:paraId="3378760B" w14:textId="77777777" w:rsidR="00245F92" w:rsidRPr="003E4BC1" w:rsidRDefault="00245F92" w:rsidP="00245F92">
      <w:pPr>
        <w:tabs>
          <w:tab w:val="left" w:pos="851"/>
        </w:tabs>
        <w:spacing w:before="120" w:after="120" w:line="288" w:lineRule="auto"/>
        <w:rPr>
          <w:rFonts w:ascii="Arial" w:eastAsia="Times New Roman" w:hAnsi="Arial" w:cs="Times New Roman"/>
          <w:kern w:val="0"/>
          <w14:ligatures w14:val="none"/>
        </w:rPr>
      </w:pPr>
    </w:p>
    <w:p w14:paraId="2F5540D7" w14:textId="77777777" w:rsidR="00245F92" w:rsidRPr="003E4BC1" w:rsidRDefault="00245F92" w:rsidP="00245F92">
      <w:pPr>
        <w:tabs>
          <w:tab w:val="left" w:pos="851"/>
        </w:tabs>
        <w:spacing w:before="120" w:after="120" w:line="288" w:lineRule="auto"/>
        <w:rPr>
          <w:rFonts w:ascii="Arial" w:eastAsia="Times New Roman" w:hAnsi="Arial" w:cs="Times New Roman"/>
          <w:kern w:val="0"/>
          <w14:ligatures w14:val="none"/>
        </w:rPr>
      </w:pPr>
    </w:p>
    <w:p w14:paraId="025A2437" w14:textId="0FF9CFB9" w:rsidR="00245F92" w:rsidRPr="003E4BC1" w:rsidRDefault="00245F92" w:rsidP="00245F92">
      <w:pPr>
        <w:tabs>
          <w:tab w:val="left" w:pos="851"/>
        </w:tabs>
        <w:spacing w:before="120" w:after="120" w:line="288" w:lineRule="auto"/>
        <w:rPr>
          <w:rFonts w:ascii="Arial" w:eastAsia="Times New Roman" w:hAnsi="Arial" w:cs="Times New Roman"/>
          <w:kern w:val="0"/>
          <w14:ligatures w14:val="none"/>
        </w:rPr>
      </w:pPr>
      <w:r w:rsidRPr="003E4BC1">
        <w:rPr>
          <w:rFonts w:ascii="Arial" w:eastAsia="Times New Roman" w:hAnsi="Arial" w:cs="Times New Roman"/>
          <w:kern w:val="0"/>
          <w14:ligatures w14:val="none"/>
        </w:rPr>
        <w:t xml:space="preserve">                                                                            </w:t>
      </w:r>
    </w:p>
    <w:bookmarkEnd w:id="0"/>
    <w:p w14:paraId="14FB28F2" w14:textId="77777777" w:rsidR="00706AA5" w:rsidRDefault="00706AA5"/>
    <w:sectPr w:rsidR="00706AA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92"/>
    <w:rsid w:val="00245F92"/>
    <w:rsid w:val="00260343"/>
    <w:rsid w:val="00706AA5"/>
    <w:rsid w:val="00F217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AA778"/>
  <w15:chartTrackingRefBased/>
  <w15:docId w15:val="{AAD42DE7-2C27-4AAE-8B1C-13215856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5F92"/>
  </w:style>
  <w:style w:type="paragraph" w:styleId="berschrift1">
    <w:name w:val="heading 1"/>
    <w:basedOn w:val="Standard"/>
    <w:next w:val="Standard"/>
    <w:link w:val="berschrift1Zchn"/>
    <w:uiPriority w:val="9"/>
    <w:qFormat/>
    <w:rsid w:val="00245F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245F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245F92"/>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245F92"/>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245F92"/>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245F9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45F9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45F9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45F9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45F92"/>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245F92"/>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245F92"/>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245F92"/>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245F92"/>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245F9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45F9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45F9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45F92"/>
    <w:rPr>
      <w:rFonts w:eastAsiaTheme="majorEastAsia" w:cstheme="majorBidi"/>
      <w:color w:val="272727" w:themeColor="text1" w:themeTint="D8"/>
    </w:rPr>
  </w:style>
  <w:style w:type="paragraph" w:styleId="Titel">
    <w:name w:val="Title"/>
    <w:basedOn w:val="Standard"/>
    <w:next w:val="Standard"/>
    <w:link w:val="TitelZchn"/>
    <w:uiPriority w:val="10"/>
    <w:qFormat/>
    <w:rsid w:val="00245F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45F9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45F92"/>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45F9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45F9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245F92"/>
    <w:rPr>
      <w:i/>
      <w:iCs/>
      <w:color w:val="404040" w:themeColor="text1" w:themeTint="BF"/>
    </w:rPr>
  </w:style>
  <w:style w:type="paragraph" w:styleId="Listenabsatz">
    <w:name w:val="List Paragraph"/>
    <w:basedOn w:val="Standard"/>
    <w:uiPriority w:val="34"/>
    <w:qFormat/>
    <w:rsid w:val="00245F92"/>
    <w:pPr>
      <w:ind w:left="720"/>
      <w:contextualSpacing/>
    </w:pPr>
  </w:style>
  <w:style w:type="character" w:styleId="IntensiveHervorhebung">
    <w:name w:val="Intense Emphasis"/>
    <w:basedOn w:val="Absatz-Standardschriftart"/>
    <w:uiPriority w:val="21"/>
    <w:qFormat/>
    <w:rsid w:val="00245F92"/>
    <w:rPr>
      <w:i/>
      <w:iCs/>
      <w:color w:val="2F5496" w:themeColor="accent1" w:themeShade="BF"/>
    </w:rPr>
  </w:style>
  <w:style w:type="paragraph" w:styleId="IntensivesZitat">
    <w:name w:val="Intense Quote"/>
    <w:basedOn w:val="Standard"/>
    <w:next w:val="Standard"/>
    <w:link w:val="IntensivesZitatZchn"/>
    <w:uiPriority w:val="30"/>
    <w:qFormat/>
    <w:rsid w:val="00245F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245F92"/>
    <w:rPr>
      <w:i/>
      <w:iCs/>
      <w:color w:val="2F5496" w:themeColor="accent1" w:themeShade="BF"/>
    </w:rPr>
  </w:style>
  <w:style w:type="character" w:styleId="IntensiverVerweis">
    <w:name w:val="Intense Reference"/>
    <w:basedOn w:val="Absatz-Standardschriftart"/>
    <w:uiPriority w:val="32"/>
    <w:qFormat/>
    <w:rsid w:val="00245F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1208</Characters>
  <Application>Microsoft Office Word</Application>
  <DocSecurity>0</DocSecurity>
  <Lines>10</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Wunderlich, Michaela</dc:creator>
  <cp:keywords/>
  <dc:description/>
  <cp:lastModifiedBy>Wunderlich, Michaela</cp:lastModifiedBy>
  <cp:revision>1</cp:revision>
  <dcterms:created xsi:type="dcterms:W3CDTF">2025-07-24T11:15:00Z</dcterms:created>
  <dcterms:modified xsi:type="dcterms:W3CDTF">2025-07-24T11:17:00Z</dcterms:modified>
</cp:coreProperties>
</file>